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proofErr w:type="gramStart"/>
      <w:r w:rsidR="00B02401">
        <w:rPr>
          <w:b/>
          <w:bCs/>
          <w:color w:val="000000"/>
          <w:sz w:val="36"/>
          <w:szCs w:val="36"/>
          <w:bdr w:val="none" w:sz="0" w:space="0" w:color="auto" w:frame="1"/>
        </w:rPr>
        <w:t>«</w:t>
      </w:r>
      <w:r w:rsidR="00B02401" w:rsidRPr="00B024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B02401" w:rsidRPr="00B024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спользование игрового пособия Дары </w:t>
      </w:r>
      <w:proofErr w:type="spellStart"/>
      <w:r w:rsidR="00B02401" w:rsidRPr="00B024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Фрёбеля</w:t>
      </w:r>
      <w:proofErr w:type="spellEnd"/>
      <w:r w:rsidR="00B02401" w:rsidRPr="00B024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 работе с детьми»</w:t>
      </w:r>
    </w:p>
    <w:p w:rsidR="008F2FA6" w:rsidRPr="008F2FA6" w:rsidRDefault="009B6FD7" w:rsidP="008F2F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FA6" w:rsidRDefault="008F2FA6" w:rsidP="008F2FA6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познакомить родителей с теоретическими основами педагогики Фридриха </w:t>
      </w:r>
      <w:proofErr w:type="spellStart"/>
      <w:r>
        <w:rPr>
          <w:sz w:val="28"/>
          <w:szCs w:val="28"/>
        </w:rPr>
        <w:t>Фрёбеля</w:t>
      </w:r>
      <w:proofErr w:type="spellEnd"/>
      <w:r>
        <w:rPr>
          <w:sz w:val="28"/>
          <w:szCs w:val="28"/>
        </w:rPr>
        <w:t xml:space="preserve">; </w:t>
      </w:r>
    </w:p>
    <w:p w:rsidR="008F2FA6" w:rsidRDefault="008F2FA6" w:rsidP="008F2FA6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представление о возможностях применения игрового набора «Дары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» </w:t>
      </w:r>
    </w:p>
    <w:p w:rsidR="008F2FA6" w:rsidRDefault="008F2FA6" w:rsidP="008F2FA6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вызвать у родителей интерес к игровой технологии и желание развивать свой творческий потенциал; развивать творческую активность родителей; </w:t>
      </w:r>
    </w:p>
    <w:p w:rsidR="008F2FA6" w:rsidRPr="00F72065" w:rsidRDefault="008F2FA6" w:rsidP="00F72065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показать практическое применение игрового набора «Дары </w:t>
      </w:r>
      <w:proofErr w:type="spellStart"/>
      <w:r>
        <w:rPr>
          <w:sz w:val="28"/>
          <w:szCs w:val="28"/>
        </w:rPr>
        <w:t>Фрёбеля</w:t>
      </w:r>
      <w:proofErr w:type="spellEnd"/>
      <w:r>
        <w:rPr>
          <w:sz w:val="28"/>
          <w:szCs w:val="28"/>
        </w:rPr>
        <w:t xml:space="preserve">» в образовательной деятельности с детьми дошкольного возраста. 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 мультимедиа, презентация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дары.</w:t>
      </w:r>
    </w:p>
    <w:p w:rsidR="009B6FD7" w:rsidRPr="005C382E" w:rsidRDefault="009B6FD7" w:rsidP="009B6F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собрания.</w:t>
      </w:r>
      <w:r w:rsidR="00111AC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</w:t>
      </w:r>
    </w:p>
    <w:p w:rsidR="00556F75" w:rsidRDefault="00D91B98" w:rsidP="009B6F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аемые родители! Очень рада видеть вас на нашем родительском собрании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с конца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4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враля реализуется проект «Занимательные игры  по системе Фридриха </w:t>
      </w:r>
      <w:proofErr w:type="spellStart"/>
      <w:r w:rsidR="004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4F3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95A" w:rsidRDefault="0089295A" w:rsidP="009B6F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детской деятельности является игра.</w:t>
      </w:r>
    </w:p>
    <w:p w:rsidR="0089295A" w:rsidRPr="003802F4" w:rsidRDefault="0089295A" w:rsidP="0089295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9295A">
        <w:rPr>
          <w:rFonts w:ascii="Times New Roman" w:hAnsi="Times New Roman"/>
          <w:sz w:val="28"/>
          <w:szCs w:val="28"/>
        </w:rPr>
        <w:t xml:space="preserve"> </w:t>
      </w:r>
      <w:r w:rsidRPr="003802F4">
        <w:rPr>
          <w:rFonts w:ascii="Times New Roman" w:hAnsi="Times New Roman"/>
          <w:sz w:val="28"/>
          <w:szCs w:val="28"/>
        </w:rPr>
        <w:t>Первым, кто рассмотрел игру как ведущий вид деятельности, в развитии детей дошкольного возраста, был известный немецкий педагог XIX века Фридрих В</w:t>
      </w:r>
      <w:r>
        <w:rPr>
          <w:rFonts w:ascii="Times New Roman" w:hAnsi="Times New Roman"/>
          <w:sz w:val="28"/>
          <w:szCs w:val="28"/>
        </w:rPr>
        <w:t>и</w:t>
      </w:r>
      <w:r w:rsidRPr="003802F4">
        <w:rPr>
          <w:rFonts w:ascii="Times New Roman" w:hAnsi="Times New Roman"/>
          <w:sz w:val="28"/>
          <w:szCs w:val="28"/>
        </w:rPr>
        <w:t xml:space="preserve">льгельм Август </w:t>
      </w:r>
      <w:proofErr w:type="spellStart"/>
      <w:r w:rsidRPr="003802F4">
        <w:rPr>
          <w:rFonts w:ascii="Times New Roman" w:hAnsi="Times New Roman"/>
          <w:sz w:val="28"/>
          <w:szCs w:val="28"/>
        </w:rPr>
        <w:t>Фрёбель</w:t>
      </w:r>
      <w:proofErr w:type="spellEnd"/>
      <w:r w:rsidRPr="003802F4">
        <w:rPr>
          <w:rFonts w:ascii="Times New Roman" w:hAnsi="Times New Roman"/>
          <w:sz w:val="28"/>
          <w:szCs w:val="28"/>
        </w:rPr>
        <w:t>.</w:t>
      </w:r>
      <w:r w:rsidR="008F2FA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F2FA6">
        <w:rPr>
          <w:rFonts w:ascii="Times New Roman" w:hAnsi="Times New Roman"/>
          <w:sz w:val="28"/>
          <w:szCs w:val="28"/>
          <w:lang w:eastAsia="ru-RU"/>
        </w:rPr>
        <w:t>Фребель</w:t>
      </w:r>
      <w:proofErr w:type="spellEnd"/>
      <w:r w:rsidR="008F2FA6">
        <w:rPr>
          <w:rFonts w:ascii="Times New Roman" w:hAnsi="Times New Roman"/>
          <w:sz w:val="28"/>
          <w:szCs w:val="28"/>
          <w:lang w:eastAsia="ru-RU"/>
        </w:rPr>
        <w:t xml:space="preserve"> был </w:t>
      </w:r>
      <w:r w:rsidRPr="003802F4">
        <w:rPr>
          <w:rFonts w:ascii="Times New Roman" w:hAnsi="Times New Roman"/>
          <w:sz w:val="28"/>
          <w:szCs w:val="28"/>
          <w:lang w:eastAsia="ru-RU"/>
        </w:rPr>
        <w:t xml:space="preserve"> первым человеком, который создал образовательные материалы для детей. Первоначально было всего шесть видов образовательных материалов, </w:t>
      </w:r>
      <w:r w:rsidR="008F2FA6">
        <w:rPr>
          <w:rFonts w:ascii="Times New Roman" w:hAnsi="Times New Roman"/>
          <w:sz w:val="28"/>
          <w:szCs w:val="28"/>
          <w:lang w:eastAsia="ru-RU"/>
        </w:rPr>
        <w:t>в</w:t>
      </w:r>
      <w:r w:rsidRPr="003802F4">
        <w:rPr>
          <w:rFonts w:ascii="Times New Roman" w:hAnsi="Times New Roman"/>
          <w:sz w:val="28"/>
          <w:szCs w:val="28"/>
          <w:lang w:eastAsia="ru-RU"/>
        </w:rPr>
        <w:t xml:space="preserve"> настоящее время встречается четырнадцать видов образовательных материалов</w:t>
      </w:r>
      <w:proofErr w:type="gramStart"/>
      <w:r w:rsidRPr="003802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9295A" w:rsidRPr="003802F4" w:rsidRDefault="0089295A" w:rsidP="0089295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802F4">
        <w:rPr>
          <w:b/>
          <w:bCs/>
          <w:sz w:val="28"/>
          <w:szCs w:val="28"/>
        </w:rPr>
        <w:t xml:space="preserve"> Дары </w:t>
      </w:r>
      <w:proofErr w:type="spellStart"/>
      <w:r w:rsidRPr="003802F4">
        <w:rPr>
          <w:b/>
          <w:bCs/>
          <w:sz w:val="28"/>
          <w:szCs w:val="28"/>
        </w:rPr>
        <w:t>Фрёбеля</w:t>
      </w:r>
      <w:proofErr w:type="spellEnd"/>
      <w:r w:rsidRPr="003802F4">
        <w:rPr>
          <w:b/>
          <w:bCs/>
          <w:sz w:val="28"/>
          <w:szCs w:val="28"/>
        </w:rPr>
        <w:t xml:space="preserve"> –</w:t>
      </w:r>
      <w:r w:rsidR="008A66B6">
        <w:rPr>
          <w:sz w:val="28"/>
          <w:szCs w:val="28"/>
        </w:rPr>
        <w:t xml:space="preserve"> являю</w:t>
      </w:r>
      <w:r w:rsidRPr="003802F4">
        <w:rPr>
          <w:sz w:val="28"/>
          <w:szCs w:val="28"/>
        </w:rPr>
        <w:t xml:space="preserve">тся эффективной технологией по развитию интеллектуальных, познавательных, игровых способностей через игровую деятельность.   Этот набор учебных материалов называется </w:t>
      </w:r>
      <w:r w:rsidRPr="003802F4">
        <w:rPr>
          <w:color w:val="000000"/>
          <w:sz w:val="28"/>
          <w:szCs w:val="28"/>
        </w:rPr>
        <w:t>«дарами».</w:t>
      </w:r>
      <w:r w:rsidRPr="003802F4">
        <w:rPr>
          <w:sz w:val="28"/>
          <w:szCs w:val="28"/>
        </w:rPr>
        <w:t xml:space="preserve"> «Дары» являются символическими элементами Вселенной, составленные из основных геометрических форм: шара, куба, цилиндра.</w:t>
      </w:r>
    </w:p>
    <w:p w:rsidR="009B6FD7" w:rsidRPr="008A66B6" w:rsidRDefault="00A534A7" w:rsidP="00A53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наборы «Дары  </w:t>
      </w:r>
      <w:proofErr w:type="spellStart"/>
      <w:r w:rsidRPr="008A66B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8A66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применяются для решения  следующих задач:</w:t>
      </w:r>
    </w:p>
    <w:p w:rsidR="00A534A7" w:rsidRDefault="00A534A7" w:rsidP="00A534A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7319E">
        <w:rPr>
          <w:sz w:val="28"/>
          <w:szCs w:val="28"/>
        </w:rPr>
        <w:t>знание названий объе</w:t>
      </w:r>
      <w:r>
        <w:rPr>
          <w:sz w:val="28"/>
          <w:szCs w:val="28"/>
        </w:rPr>
        <w:t>мных геометрических фигур, умение</w:t>
      </w:r>
      <w:r w:rsidRPr="0057319E">
        <w:rPr>
          <w:sz w:val="28"/>
          <w:szCs w:val="28"/>
        </w:rPr>
        <w:t xml:space="preserve"> детей описывать знакомую фигуру.</w:t>
      </w:r>
    </w:p>
    <w:p w:rsidR="00A534A7" w:rsidRDefault="00A534A7" w:rsidP="00A534A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различать геометрические фигуры (шар, цилиндр, куб), развитие ориентации</w:t>
      </w:r>
      <w:r w:rsidRPr="0057319E">
        <w:rPr>
          <w:sz w:val="28"/>
          <w:szCs w:val="28"/>
        </w:rPr>
        <w:t xml:space="preserve"> в пространстве, развитие координаций движений, крупной и мелкой моторики обеих рук.</w:t>
      </w:r>
    </w:p>
    <w:p w:rsidR="00A534A7" w:rsidRDefault="00A534A7" w:rsidP="00A534A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грамматически правильного строя</w:t>
      </w:r>
      <w:r w:rsidRPr="0057319E">
        <w:rPr>
          <w:sz w:val="28"/>
          <w:szCs w:val="28"/>
        </w:rPr>
        <w:t xml:space="preserve"> речи.</w:t>
      </w:r>
    </w:p>
    <w:p w:rsidR="00A534A7" w:rsidRDefault="00A534A7" w:rsidP="00A534A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57319E">
        <w:rPr>
          <w:sz w:val="28"/>
          <w:szCs w:val="28"/>
        </w:rPr>
        <w:t>упорядочивать геоме</w:t>
      </w:r>
      <w:r>
        <w:rPr>
          <w:sz w:val="28"/>
          <w:szCs w:val="28"/>
        </w:rPr>
        <w:t>трические фигуры по форме, умение</w:t>
      </w:r>
      <w:r w:rsidRPr="0057319E">
        <w:rPr>
          <w:sz w:val="28"/>
          <w:szCs w:val="28"/>
        </w:rPr>
        <w:t xml:space="preserve"> выделять признаки фигур с помощью зрительного анализатора.</w:t>
      </w:r>
    </w:p>
    <w:p w:rsidR="00A534A7" w:rsidRDefault="00A534A7" w:rsidP="00A534A7">
      <w:pPr>
        <w:pStyle w:val="Default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57319E">
        <w:rPr>
          <w:sz w:val="28"/>
          <w:szCs w:val="28"/>
        </w:rPr>
        <w:t>развитие сенсорных навыков и познавательно-исследовательской деятельности, расширени</w:t>
      </w:r>
      <w:r>
        <w:rPr>
          <w:sz w:val="28"/>
          <w:szCs w:val="28"/>
        </w:rPr>
        <w:t>е кругозора, мышления</w:t>
      </w:r>
    </w:p>
    <w:p w:rsidR="00A534A7" w:rsidRPr="00A534A7" w:rsidRDefault="00A534A7" w:rsidP="00A534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5E7">
        <w:rPr>
          <w:rFonts w:ascii="Times New Roman" w:hAnsi="Times New Roman" w:cs="Times New Roman"/>
          <w:sz w:val="28"/>
          <w:szCs w:val="28"/>
        </w:rPr>
        <w:lastRenderedPageBreak/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9B31AB" w:rsidRDefault="009B31AB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Превращаемся в детей.</w:t>
      </w:r>
      <w:r w:rsidR="0078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немного поиграем </w:t>
      </w:r>
    </w:p>
    <w:p w:rsidR="00785A50" w:rsidRDefault="00785A50" w:rsidP="00785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Автомобили. Стр. 10 </w:t>
      </w:r>
    </w:p>
    <w:p w:rsidR="00785A50" w:rsidRDefault="00785A50" w:rsidP="00785A5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решает это игровое упражнение.</w:t>
      </w:r>
    </w:p>
    <w:p w:rsidR="00785A50" w:rsidRDefault="00785A50" w:rsidP="00785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по описанию .стр.20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</w:p>
    <w:p w:rsidR="00785A50" w:rsidRDefault="00785A50" w:rsidP="00785A5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решает это игровое упражнение.</w:t>
      </w:r>
    </w:p>
    <w:p w:rsidR="00785A50" w:rsidRDefault="00753C1A" w:rsidP="00785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Башенка для петушков.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bookmarkStart w:id="0" w:name="_GoBack"/>
      <w:bookmarkEnd w:id="0"/>
    </w:p>
    <w:p w:rsidR="00477125" w:rsidRDefault="00477125" w:rsidP="0047712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решает это игровое упражнение.</w:t>
      </w:r>
    </w:p>
    <w:p w:rsidR="00477125" w:rsidRDefault="00503EB7" w:rsidP="004771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Тайные агенты.</w:t>
      </w:r>
      <w:r w:rsidRPr="00503EB7">
        <w:rPr>
          <w:color w:val="000000"/>
          <w:shd w:val="clear" w:color="auto" w:fill="FFFFFF"/>
        </w:rPr>
        <w:t xml:space="preserve"> </w:t>
      </w:r>
      <w:r w:rsidRPr="0050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делятся на две команды и ведущий дает им зашифрованные послания (нанизанные на веревочку шары, цилиндры и кубы)</w:t>
      </w:r>
      <w:proofErr w:type="gramStart"/>
      <w:r w:rsidRPr="0050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50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 должны в соответствии с кодовыми обозначениями «прочитать» послание, т.е выполнить те движения, которые обозначает каждая фигура, столько раз ,сколько таких фигур нанизано на веревочке.</w:t>
      </w:r>
    </w:p>
    <w:p w:rsidR="00B02401" w:rsidRPr="00710461" w:rsidRDefault="00CB2F33" w:rsidP="00B024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Автобус</w:t>
      </w:r>
      <w:r w:rsidR="00B0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401" w:rsidRPr="00B02401">
        <w:rPr>
          <w:rFonts w:ascii="Times New Roman" w:hAnsi="Times New Roman" w:cs="Times New Roman"/>
          <w:sz w:val="28"/>
          <w:szCs w:val="28"/>
        </w:rPr>
        <w:t xml:space="preserve"> </w:t>
      </w:r>
      <w:r w:rsidR="00B02401" w:rsidRPr="00710461">
        <w:rPr>
          <w:rFonts w:ascii="Times New Roman" w:hAnsi="Times New Roman" w:cs="Times New Roman"/>
          <w:sz w:val="28"/>
          <w:szCs w:val="28"/>
        </w:rPr>
        <w:t>- Мы отправляемся в путешествие на автобусе. </w:t>
      </w:r>
      <w:r w:rsidR="00B02401" w:rsidRPr="00710461">
        <w:rPr>
          <w:rStyle w:val="a7"/>
          <w:rFonts w:ascii="Times New Roman" w:hAnsi="Times New Roman" w:cs="Times New Roman"/>
          <w:sz w:val="28"/>
          <w:szCs w:val="28"/>
        </w:rPr>
        <w:t>Улыбается водитель:</w:t>
      </w:r>
    </w:p>
    <w:p w:rsidR="00F72065" w:rsidRDefault="00F72065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  <w:sectPr w:rsidR="00F72065" w:rsidSect="001F6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lastRenderedPageBreak/>
        <w:t>- Проходите! Проходите!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t>У окошка место есть,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t>Не желаете присесть?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t>На нашем автобусе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lastRenderedPageBreak/>
        <w:t>Полоски, как на глобусе!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t>Мы объедем целый свет!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710461">
        <w:rPr>
          <w:rFonts w:ascii="Times New Roman" w:hAnsi="Times New Roman" w:cs="Times New Roman"/>
          <w:iCs/>
          <w:sz w:val="28"/>
          <w:szCs w:val="28"/>
        </w:rPr>
        <w:t>Вы садитесь или нет?</w:t>
      </w:r>
    </w:p>
    <w:p w:rsidR="00F72065" w:rsidRDefault="00F72065" w:rsidP="00B02401">
      <w:pPr>
        <w:pStyle w:val="a5"/>
        <w:rPr>
          <w:rFonts w:ascii="Times New Roman" w:hAnsi="Times New Roman" w:cs="Times New Roman"/>
          <w:sz w:val="28"/>
          <w:szCs w:val="28"/>
        </w:rPr>
        <w:sectPr w:rsidR="00F72065" w:rsidSect="00F720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lastRenderedPageBreak/>
        <w:t>На каждом столе участников лежит на углу справа белый лист и стоит тарелочка с цветными фигурками различными.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В автобусе будет 3 ряда: нижний, средний, верхний. </w:t>
      </w:r>
      <w:r w:rsidRPr="00710461">
        <w:rPr>
          <w:rStyle w:val="a3"/>
          <w:rFonts w:ascii="Times New Roman" w:hAnsi="Times New Roman" w:cs="Times New Roman"/>
          <w:sz w:val="28"/>
          <w:szCs w:val="28"/>
        </w:rPr>
        <w:t>– Задание понятно</w:t>
      </w:r>
      <w:proofErr w:type="gramStart"/>
      <w:r w:rsidRPr="00710461">
        <w:rPr>
          <w:rStyle w:val="a3"/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- Слушайте инструкцию: пассажир «красный треугольник» сидит в нижнем ряду слева… (дать время).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Пассажир «жёлтый полукруг» сидит в среднем ряду справа……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Пассажир «зелёное кольцо» сидит в верхнем ряду слева……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Пассажир «синий квадрат» сидит в среднем ряду слева……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Пассажир «фиолетовое полукольцо» сидит в верхнем ряду справа……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Пассажир «белый круг» сидит в нижнем ряду справа……</w:t>
      </w:r>
    </w:p>
    <w:p w:rsidR="00B02401" w:rsidRPr="00710461" w:rsidRDefault="00B02401" w:rsidP="00B02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- Все справились? Проверим</w:t>
      </w:r>
      <w:proofErr w:type="gramStart"/>
      <w:r w:rsidRPr="00710461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02401" w:rsidRPr="00710461" w:rsidRDefault="00B02401" w:rsidP="00B024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0461">
        <w:rPr>
          <w:rFonts w:ascii="Times New Roman" w:hAnsi="Times New Roman" w:cs="Times New Roman"/>
          <w:sz w:val="28"/>
          <w:szCs w:val="28"/>
        </w:rPr>
        <w:t>-</w:t>
      </w:r>
      <w:r w:rsidRPr="00710461">
        <w:rPr>
          <w:rFonts w:ascii="Times New Roman" w:hAnsi="Times New Roman" w:cs="Times New Roman"/>
          <w:i/>
          <w:sz w:val="28"/>
          <w:szCs w:val="28"/>
        </w:rPr>
        <w:t>А эта игра что развивает? </w:t>
      </w:r>
      <w:r w:rsidRPr="00710461">
        <w:rPr>
          <w:rStyle w:val="a7"/>
          <w:rFonts w:ascii="Times New Roman" w:hAnsi="Times New Roman" w:cs="Times New Roman"/>
          <w:sz w:val="28"/>
          <w:szCs w:val="28"/>
        </w:rPr>
        <w:t>(Сенсорные и познавательно-исследовательской деятельности навыки, ЭМП, расширяет кругозор; познавательную активность, готовность к совместной деятельности со сверстниками.</w:t>
      </w:r>
      <w:proofErr w:type="gramStart"/>
      <w:r w:rsidRPr="00710461">
        <w:rPr>
          <w:rStyle w:val="a7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F2FA6" w:rsidRPr="00F72065" w:rsidRDefault="00B02401" w:rsidP="00F72065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6.А теперь используя дары под № 7,8,9,10,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B0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 композицию, которая будет выражать ваше отношения к данному игровому пособию.</w:t>
      </w:r>
    </w:p>
    <w:p w:rsidR="008F2FA6" w:rsidRDefault="008F2FA6" w:rsidP="008F2F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Все вы славно потрудились</w:t>
      </w:r>
    </w:p>
    <w:p w:rsidR="008F2FA6" w:rsidRDefault="008F2FA6" w:rsidP="008F2F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Хорошо подзарядились.</w:t>
      </w:r>
    </w:p>
    <w:p w:rsidR="008F2FA6" w:rsidRDefault="008F2FA6" w:rsidP="008F2F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Как? Во что с детьми играть?</w:t>
      </w:r>
    </w:p>
    <w:p w:rsidR="008F2FA6" w:rsidRDefault="008F2FA6" w:rsidP="008F2F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Можно в садике узнать!</w:t>
      </w:r>
    </w:p>
    <w:p w:rsidR="00785A50" w:rsidRPr="00F72065" w:rsidRDefault="008F2FA6" w:rsidP="00F7206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Всем спасибо за внимание!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20" w:rsidRPr="005C382E" w:rsidRDefault="00FC4E20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12" w:rsidRPr="005C382E" w:rsidRDefault="00D91912" w:rsidP="009B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84" w:rsidRPr="003D1584" w:rsidRDefault="003D1584" w:rsidP="003D1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177" w:rsidRPr="003D1584" w:rsidRDefault="00C17177">
      <w:pPr>
        <w:rPr>
          <w:rFonts w:ascii="Times New Roman" w:hAnsi="Times New Roman" w:cs="Times New Roman"/>
          <w:sz w:val="28"/>
          <w:szCs w:val="28"/>
        </w:rPr>
      </w:pPr>
    </w:p>
    <w:sectPr w:rsidR="00C17177" w:rsidRPr="003D1584" w:rsidSect="00F720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061F0"/>
    <w:multiLevelType w:val="hybridMultilevel"/>
    <w:tmpl w:val="EAA8F6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C63DBD"/>
    <w:multiLevelType w:val="hybridMultilevel"/>
    <w:tmpl w:val="F65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3AD3"/>
    <w:multiLevelType w:val="hybridMultilevel"/>
    <w:tmpl w:val="0AFC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6C"/>
    <w:rsid w:val="000336DE"/>
    <w:rsid w:val="00094D39"/>
    <w:rsid w:val="00111ACE"/>
    <w:rsid w:val="00132CD9"/>
    <w:rsid w:val="0019036A"/>
    <w:rsid w:val="001F3C6C"/>
    <w:rsid w:val="001F63E9"/>
    <w:rsid w:val="00276BA9"/>
    <w:rsid w:val="00367E11"/>
    <w:rsid w:val="003D1584"/>
    <w:rsid w:val="00402EF1"/>
    <w:rsid w:val="00467BF0"/>
    <w:rsid w:val="00477125"/>
    <w:rsid w:val="004D7A9B"/>
    <w:rsid w:val="004F03C7"/>
    <w:rsid w:val="004F3917"/>
    <w:rsid w:val="00503EB7"/>
    <w:rsid w:val="00556F75"/>
    <w:rsid w:val="00596C5B"/>
    <w:rsid w:val="005B751C"/>
    <w:rsid w:val="005C382E"/>
    <w:rsid w:val="006B1247"/>
    <w:rsid w:val="00753C1A"/>
    <w:rsid w:val="007736BE"/>
    <w:rsid w:val="00785A50"/>
    <w:rsid w:val="008120D7"/>
    <w:rsid w:val="008469C4"/>
    <w:rsid w:val="0089295A"/>
    <w:rsid w:val="008A66B6"/>
    <w:rsid w:val="008E124B"/>
    <w:rsid w:val="008F2FA6"/>
    <w:rsid w:val="00945B07"/>
    <w:rsid w:val="009B31AB"/>
    <w:rsid w:val="009B6FD7"/>
    <w:rsid w:val="00A156B2"/>
    <w:rsid w:val="00A410AE"/>
    <w:rsid w:val="00A534A7"/>
    <w:rsid w:val="00B02401"/>
    <w:rsid w:val="00B66B21"/>
    <w:rsid w:val="00B7355B"/>
    <w:rsid w:val="00B83ED9"/>
    <w:rsid w:val="00BA5306"/>
    <w:rsid w:val="00C17177"/>
    <w:rsid w:val="00CB2F33"/>
    <w:rsid w:val="00CB71D8"/>
    <w:rsid w:val="00D91912"/>
    <w:rsid w:val="00D91B98"/>
    <w:rsid w:val="00E04D5D"/>
    <w:rsid w:val="00E42382"/>
    <w:rsid w:val="00E738D6"/>
    <w:rsid w:val="00E75FE9"/>
    <w:rsid w:val="00F36D56"/>
    <w:rsid w:val="00F72065"/>
    <w:rsid w:val="00FC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34A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5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85A50"/>
    <w:pPr>
      <w:ind w:left="720"/>
      <w:contextualSpacing/>
    </w:pPr>
  </w:style>
  <w:style w:type="character" w:styleId="a7">
    <w:name w:val="Emphasis"/>
    <w:basedOn w:val="a0"/>
    <w:uiPriority w:val="20"/>
    <w:qFormat/>
    <w:rsid w:val="00B024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semiHidden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34A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5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85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29</cp:revision>
  <dcterms:created xsi:type="dcterms:W3CDTF">2021-03-02T13:27:00Z</dcterms:created>
  <dcterms:modified xsi:type="dcterms:W3CDTF">2024-02-28T12:30:00Z</dcterms:modified>
</cp:coreProperties>
</file>